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52" w:rsidRDefault="00A63252" w:rsidP="00A63252">
      <w:pPr>
        <w:spacing w:line="288" w:lineRule="auto"/>
        <w:ind w:firstLine="70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Уважаемые клиенты</w:t>
      </w:r>
      <w:proofErr w:type="gramStart"/>
      <w:r>
        <w:rPr>
          <w:rFonts w:ascii="Tahoma" w:hAnsi="Tahoma" w:cs="Tahoma"/>
          <w:b/>
          <w:bCs/>
        </w:rPr>
        <w:t xml:space="preserve"> !</w:t>
      </w:r>
      <w:proofErr w:type="gramEnd"/>
      <w:r>
        <w:rPr>
          <w:rFonts w:ascii="Tahoma" w:hAnsi="Tahoma" w:cs="Tahoma"/>
          <w:b/>
          <w:bCs/>
        </w:rPr>
        <w:t xml:space="preserve">   </w:t>
      </w:r>
    </w:p>
    <w:p w:rsidR="00A63252" w:rsidRDefault="00A63252" w:rsidP="00A63252">
      <w:pPr>
        <w:spacing w:line="288" w:lineRule="auto"/>
        <w:ind w:firstLine="709"/>
        <w:rPr>
          <w:rFonts w:ascii="Tahoma" w:hAnsi="Tahoma" w:cs="Tahoma"/>
        </w:rPr>
      </w:pPr>
    </w:p>
    <w:p w:rsidR="00A63252" w:rsidRDefault="00A63252" w:rsidP="00A63252">
      <w:pPr>
        <w:ind w:firstLine="709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Информируем Вас о том, что ПАО Московская Биржа </w:t>
      </w:r>
      <w:r>
        <w:rPr>
          <w:rFonts w:ascii="Tahoma" w:hAnsi="Tahoma" w:cs="Tahoma"/>
          <w:color w:val="000000"/>
        </w:rPr>
        <w:t xml:space="preserve">установило </w:t>
      </w:r>
      <w:r>
        <w:rPr>
          <w:rFonts w:ascii="Tahoma" w:hAnsi="Tahoma" w:cs="Tahoma"/>
        </w:rPr>
        <w:t>01 января 2017 года датой вступления в силу Положения о т</w:t>
      </w:r>
      <w:r>
        <w:rPr>
          <w:rFonts w:ascii="Tahoma" w:hAnsi="Tahoma" w:cs="Tahoma"/>
          <w:color w:val="000000"/>
        </w:rPr>
        <w:t>арифах за участие в торгах на фондовом рынке Публичного акционерного общества «Московская Биржа ММВБ-РТС» в новой редакции, утвержденной решением Наблюдательного совета ПАО Московская Биржа 28.11.2016 г. (Протокол № 10).</w:t>
      </w:r>
    </w:p>
    <w:p w:rsidR="00A63252" w:rsidRDefault="00A63252" w:rsidP="00A63252">
      <w:pPr>
        <w:ind w:firstLine="709"/>
        <w:rPr>
          <w:rFonts w:ascii="Tahoma" w:hAnsi="Tahoma" w:cs="Tahoma"/>
        </w:rPr>
      </w:pPr>
    </w:p>
    <w:p w:rsidR="00A63252" w:rsidRDefault="00A63252" w:rsidP="00A63252">
      <w:pPr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Текст документа раскрыт через представительство ПАО Московская Биржа в сети Интернет (</w:t>
      </w:r>
      <w:hyperlink r:id="rId4" w:history="1">
        <w:r>
          <w:rPr>
            <w:rStyle w:val="a3"/>
            <w:rFonts w:ascii="Tahoma" w:hAnsi="Tahoma" w:cs="Tahoma"/>
          </w:rPr>
          <w:t>http://moex.com/s1202</w:t>
        </w:r>
      </w:hyperlink>
      <w:r>
        <w:rPr>
          <w:rFonts w:ascii="Tahoma" w:hAnsi="Tahoma" w:cs="Tahoma"/>
          <w:color w:val="0000FF"/>
        </w:rPr>
        <w:t>)</w:t>
      </w:r>
      <w:r>
        <w:rPr>
          <w:rFonts w:ascii="Tahoma" w:hAnsi="Tahoma" w:cs="Tahoma"/>
        </w:rPr>
        <w:t>.</w:t>
      </w:r>
    </w:p>
    <w:p w:rsidR="0031600F" w:rsidRDefault="0031600F"/>
    <w:sectPr w:rsidR="0031600F" w:rsidSect="003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3252"/>
    <w:rsid w:val="0031600F"/>
    <w:rsid w:val="00A6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ex.com/s1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DreamLair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125</cp:lastModifiedBy>
  <cp:revision>1</cp:revision>
  <dcterms:created xsi:type="dcterms:W3CDTF">2016-12-29T14:09:00Z</dcterms:created>
  <dcterms:modified xsi:type="dcterms:W3CDTF">2016-12-29T14:10:00Z</dcterms:modified>
</cp:coreProperties>
</file>